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32" w:rsidRDefault="007A7D32" w:rsidP="007A7D32">
      <w:pPr>
        <w:spacing w:after="0" w:line="240" w:lineRule="auto"/>
        <w:ind w:left="269" w:hanging="26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38"/>
          <w:lang w:eastAsia="uk-UA"/>
        </w:rPr>
      </w:pPr>
      <w:bookmarkStart w:id="0" w:name="_GoBack"/>
      <w:bookmarkEnd w:id="0"/>
    </w:p>
    <w:p w:rsidR="007A7D32" w:rsidRDefault="007A7D32" w:rsidP="007A7D32">
      <w:pPr>
        <w:spacing w:after="0" w:line="240" w:lineRule="auto"/>
        <w:ind w:left="269" w:hanging="26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3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38"/>
          <w:lang w:eastAsia="uk-UA"/>
        </w:rPr>
        <w:t>Мовленнєва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3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38"/>
          <w:lang w:eastAsia="uk-UA"/>
        </w:rPr>
        <w:t>компетенція</w:t>
      </w:r>
      <w:proofErr w:type="spellEnd"/>
    </w:p>
    <w:p w:rsidR="007A7D32" w:rsidRDefault="007A7D32" w:rsidP="007A7D32">
      <w:pPr>
        <w:spacing w:after="0" w:line="240" w:lineRule="auto"/>
        <w:ind w:left="269" w:hanging="26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38"/>
          <w:lang w:eastAsia="uk-UA"/>
        </w:rPr>
      </w:pPr>
    </w:p>
    <w:p w:rsidR="007A7D32" w:rsidRDefault="007A7D32" w:rsidP="007A7D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—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це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вміння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практиці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доречно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користуватися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мовою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висловлювати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свої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думки,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бажання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наміри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прохання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тощо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використовувати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цього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як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мовні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так і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позамовні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міміка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жести,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рухи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) та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інтонаційні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засоби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7A7D32" w:rsidRDefault="007A7D32" w:rsidP="007A7D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Це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полікомпонентний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утвір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що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містить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такі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компетенції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A7D32" w:rsidRDefault="007A7D32" w:rsidP="007A7D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D32" w:rsidRDefault="007A7D32" w:rsidP="007A7D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лексичну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наявність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певного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запасу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слів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у межах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вікового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періоду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їх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доречне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застосування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вживання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засобів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мовної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виразності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приказки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прислів'я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фразеологізми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епітети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порівняння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);</w:t>
      </w:r>
    </w:p>
    <w:p w:rsidR="007A7D32" w:rsidRDefault="007A7D32" w:rsidP="007A7D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7D32" w:rsidRDefault="007A7D32" w:rsidP="007A7D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фонетичну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(правильна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звуковимова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розвинений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фонематичний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слух,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володіння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інтонаційними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засобами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виразності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);</w:t>
      </w:r>
    </w:p>
    <w:p w:rsidR="007A7D32" w:rsidRDefault="007A7D32" w:rsidP="007A7D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7D32" w:rsidRDefault="007A7D32" w:rsidP="007A7D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граматичну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практичне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вживання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відповідних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граматичних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форм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рідної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мови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рід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число,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відмінки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час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тощо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);</w:t>
      </w:r>
    </w:p>
    <w:p w:rsidR="007A7D32" w:rsidRDefault="007A7D32" w:rsidP="007A7D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7D32" w:rsidRDefault="007A7D32" w:rsidP="007A7D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діамонологічну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розуміння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зв'язного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тексту,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вміння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відповідати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звертатися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із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запитаннями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вести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діалог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складати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різні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види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розповідей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переказувати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7A7D32" w:rsidRDefault="007A7D32" w:rsidP="007A7D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7A7D32" w:rsidRPr="007A7D32" w:rsidRDefault="007A7D32" w:rsidP="007A7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38"/>
          <w:lang w:val="uk-UA" w:eastAsia="uk-UA"/>
        </w:rPr>
      </w:pPr>
      <w:r w:rsidRPr="007A7D32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38"/>
          <w:lang w:val="uk-UA" w:eastAsia="uk-UA"/>
        </w:rPr>
        <w:t xml:space="preserve">Важливо створювати   такі умови, які стимулюватимуть максимальну </w:t>
      </w:r>
    </w:p>
    <w:p w:rsidR="007A7D32" w:rsidRPr="007A7D32" w:rsidRDefault="007A7D32" w:rsidP="007A7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38"/>
          <w:lang w:val="uk-UA" w:eastAsia="uk-UA"/>
        </w:rPr>
      </w:pPr>
      <w:r w:rsidRPr="007A7D32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38"/>
          <w:lang w:val="uk-UA" w:eastAsia="uk-UA"/>
        </w:rPr>
        <w:t>мовленнєву активність кожної дитини. Цього можна досягнути, дотримуючись таких умов:</w:t>
      </w:r>
    </w:p>
    <w:p w:rsidR="007A7D32" w:rsidRPr="007A7D32" w:rsidRDefault="007A7D32" w:rsidP="007A7D3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38"/>
          <w:lang w:val="uk-UA" w:eastAsia="uk-UA"/>
        </w:rPr>
      </w:pPr>
      <w:r w:rsidRPr="007A7D32">
        <w:rPr>
          <w:rFonts w:ascii="Times New Roman" w:eastAsia="Times New Roman" w:hAnsi="Times New Roman" w:cs="Times New Roman"/>
          <w:bCs/>
          <w:i/>
          <w:sz w:val="28"/>
          <w:szCs w:val="38"/>
          <w:lang w:val="uk-UA" w:eastAsia="uk-UA"/>
        </w:rPr>
        <w:t xml:space="preserve">1.Уміння педагога викликати у дітей інтерес до теми організованої пізнавальної діяльності та розумно співвідносити власну мовленнєву активність і мовленнєву активність дітей — </w:t>
      </w:r>
      <w:r w:rsidRPr="007A7D32">
        <w:rPr>
          <w:rFonts w:ascii="Times New Roman" w:eastAsia="Times New Roman" w:hAnsi="Times New Roman" w:cs="Times New Roman"/>
          <w:b/>
          <w:bCs/>
          <w:i/>
          <w:sz w:val="28"/>
          <w:szCs w:val="38"/>
          <w:lang w:val="uk-UA" w:eastAsia="uk-UA"/>
        </w:rPr>
        <w:t>неприпустимо, щоб дорослий говорив більшу частину заняття;</w:t>
      </w:r>
    </w:p>
    <w:p w:rsidR="007A7D32" w:rsidRPr="007A7D32" w:rsidRDefault="007A7D32" w:rsidP="007A7D3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38"/>
          <w:lang w:val="uk-UA" w:eastAsia="uk-UA"/>
        </w:rPr>
      </w:pPr>
      <w:r w:rsidRPr="007A7D32">
        <w:rPr>
          <w:rFonts w:ascii="Times New Roman" w:eastAsia="Times New Roman" w:hAnsi="Times New Roman" w:cs="Times New Roman"/>
          <w:bCs/>
          <w:i/>
          <w:sz w:val="28"/>
          <w:szCs w:val="38"/>
          <w:lang w:val="uk-UA" w:eastAsia="uk-UA"/>
        </w:rPr>
        <w:t>2.Проведення занять підгрупами до 10—12 осіб;</w:t>
      </w:r>
    </w:p>
    <w:p w:rsidR="007A7D32" w:rsidRPr="007A7D32" w:rsidRDefault="007A7D32" w:rsidP="007A7D3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38"/>
          <w:lang w:val="uk-UA" w:eastAsia="uk-UA"/>
        </w:rPr>
      </w:pPr>
      <w:r w:rsidRPr="007A7D32">
        <w:rPr>
          <w:rFonts w:ascii="Times New Roman" w:eastAsia="Times New Roman" w:hAnsi="Times New Roman" w:cs="Times New Roman"/>
          <w:bCs/>
          <w:i/>
          <w:sz w:val="28"/>
          <w:szCs w:val="38"/>
          <w:lang w:val="uk-UA" w:eastAsia="uk-UA"/>
        </w:rPr>
        <w:t>3.Правильне розташування дітей;</w:t>
      </w:r>
    </w:p>
    <w:p w:rsidR="007A7D32" w:rsidRPr="007A7D32" w:rsidRDefault="007A7D32" w:rsidP="007A7D3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38"/>
          <w:lang w:val="uk-UA" w:eastAsia="uk-UA"/>
        </w:rPr>
      </w:pPr>
      <w:r w:rsidRPr="007A7D32">
        <w:rPr>
          <w:rFonts w:ascii="Times New Roman" w:eastAsia="Times New Roman" w:hAnsi="Times New Roman" w:cs="Times New Roman"/>
          <w:bCs/>
          <w:i/>
          <w:sz w:val="28"/>
          <w:szCs w:val="38"/>
          <w:lang w:val="uk-UA" w:eastAsia="uk-UA"/>
        </w:rPr>
        <w:t xml:space="preserve">4.Забезпечення </w:t>
      </w:r>
      <w:r w:rsidRPr="007A7D32">
        <w:rPr>
          <w:rFonts w:ascii="Times New Roman" w:eastAsia="Times New Roman" w:hAnsi="Times New Roman" w:cs="Times New Roman"/>
          <w:b/>
          <w:bCs/>
          <w:i/>
          <w:sz w:val="28"/>
          <w:szCs w:val="38"/>
          <w:lang w:val="uk-UA" w:eastAsia="uk-UA"/>
        </w:rPr>
        <w:t>оптимальної інтенсивності мовленнєвого навантаження дітей</w:t>
      </w:r>
      <w:r w:rsidRPr="007A7D32">
        <w:rPr>
          <w:rFonts w:ascii="Times New Roman" w:eastAsia="Times New Roman" w:hAnsi="Times New Roman" w:cs="Times New Roman"/>
          <w:bCs/>
          <w:i/>
          <w:sz w:val="28"/>
          <w:szCs w:val="38"/>
          <w:lang w:val="uk-UA" w:eastAsia="uk-UA"/>
        </w:rPr>
        <w:t xml:space="preserve"> — надто прості завдання знижують інтерес дітей, послаблюють готовність до подолання труднощів;</w:t>
      </w:r>
    </w:p>
    <w:p w:rsidR="007A7D32" w:rsidRPr="007A7D32" w:rsidRDefault="007A7D32" w:rsidP="007A7D3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38"/>
          <w:lang w:val="uk-UA" w:eastAsia="uk-UA"/>
        </w:rPr>
      </w:pPr>
      <w:r w:rsidRPr="007A7D32">
        <w:rPr>
          <w:rFonts w:ascii="Times New Roman" w:eastAsia="Times New Roman" w:hAnsi="Times New Roman" w:cs="Times New Roman"/>
          <w:bCs/>
          <w:i/>
          <w:sz w:val="28"/>
          <w:szCs w:val="38"/>
          <w:lang w:val="uk-UA" w:eastAsia="uk-UA"/>
        </w:rPr>
        <w:t xml:space="preserve">5.Здійснення індивідуально-диференційованого підходу — </w:t>
      </w:r>
      <w:r w:rsidRPr="007A7D32">
        <w:rPr>
          <w:rFonts w:ascii="Times New Roman" w:eastAsia="Times New Roman" w:hAnsi="Times New Roman" w:cs="Times New Roman"/>
          <w:b/>
          <w:bCs/>
          <w:i/>
          <w:sz w:val="28"/>
          <w:szCs w:val="38"/>
          <w:lang w:val="uk-UA" w:eastAsia="uk-UA"/>
        </w:rPr>
        <w:t>уміння педагога бачити в колективі кожну конкретну дитину і враховувати її індивідуальні особливості, пристосовуватися до них;</w:t>
      </w:r>
    </w:p>
    <w:p w:rsidR="007A7D32" w:rsidRPr="007A7D32" w:rsidRDefault="007A7D32" w:rsidP="007A7D32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38"/>
          <w:lang w:val="uk-UA" w:eastAsia="uk-UA"/>
        </w:rPr>
      </w:pPr>
      <w:r w:rsidRPr="007A7D32">
        <w:rPr>
          <w:rFonts w:ascii="Times New Roman" w:eastAsia="Times New Roman" w:hAnsi="Times New Roman" w:cs="Times New Roman"/>
          <w:bCs/>
          <w:i/>
          <w:sz w:val="28"/>
          <w:szCs w:val="38"/>
          <w:lang w:val="uk-UA" w:eastAsia="uk-UA"/>
        </w:rPr>
        <w:t xml:space="preserve">6. Уміння педагога </w:t>
      </w:r>
      <w:r w:rsidRPr="007A7D32">
        <w:rPr>
          <w:rFonts w:ascii="Times New Roman" w:eastAsia="Times New Roman" w:hAnsi="Times New Roman" w:cs="Times New Roman"/>
          <w:b/>
          <w:bCs/>
          <w:i/>
          <w:sz w:val="28"/>
          <w:szCs w:val="38"/>
          <w:lang w:val="uk-UA" w:eastAsia="uk-UA"/>
        </w:rPr>
        <w:t>бачити особисті досягнення дитини,</w:t>
      </w:r>
      <w:r w:rsidRPr="007A7D32">
        <w:rPr>
          <w:rFonts w:ascii="Times New Roman" w:eastAsia="Times New Roman" w:hAnsi="Times New Roman" w:cs="Times New Roman"/>
          <w:bCs/>
          <w:i/>
          <w:sz w:val="28"/>
          <w:szCs w:val="38"/>
          <w:lang w:val="uk-UA" w:eastAsia="uk-UA"/>
        </w:rPr>
        <w:t xml:space="preserve"> а не порівнювати її з іншими дітьми.</w:t>
      </w:r>
    </w:p>
    <w:p w:rsidR="00DC5AC6" w:rsidRPr="00DC5AC6" w:rsidRDefault="00DC5AC6" w:rsidP="00DC5AC6">
      <w:pPr>
        <w:spacing w:line="276" w:lineRule="auto"/>
        <w:ind w:left="99" w:right="-2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DC5AC6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Інтернет посилання:</w:t>
      </w:r>
    </w:p>
    <w:p w:rsidR="00DC5AC6" w:rsidRPr="00DC5AC6" w:rsidRDefault="00DC5AC6" w:rsidP="00DC5AC6">
      <w:pPr>
        <w:numPr>
          <w:ilvl w:val="0"/>
          <w:numId w:val="1"/>
        </w:numPr>
        <w:spacing w:line="276" w:lineRule="auto"/>
        <w:ind w:right="-24"/>
        <w:contextualSpacing/>
        <w:jc w:val="both"/>
        <w:rPr>
          <w:rFonts w:ascii="Times New Roman" w:eastAsia="Calibri" w:hAnsi="Times New Roman" w:cs="Times New Roman"/>
          <w:color w:val="000000"/>
          <w:lang w:val="uk-UA"/>
        </w:rPr>
      </w:pPr>
      <w:proofErr w:type="spellStart"/>
      <w:r w:rsidRPr="00DC5AC6">
        <w:rPr>
          <w:rFonts w:ascii="Times New Roman" w:eastAsia="Calibri" w:hAnsi="Times New Roman" w:cs="Times New Roman"/>
          <w:sz w:val="24"/>
          <w:szCs w:val="24"/>
          <w:lang w:val="uk-UA"/>
        </w:rPr>
        <w:t>Лисенкова</w:t>
      </w:r>
      <w:proofErr w:type="spellEnd"/>
      <w:r w:rsidRPr="00DC5AC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С.:</w:t>
      </w:r>
      <w:hyperlink r:id="rId5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www</w:t>
        </w:r>
        <w:r w:rsidRPr="00DC5AC6">
          <w:rPr>
            <w:rFonts w:ascii="Times New Roman" w:eastAsia="Calibri" w:hAnsi="Times New Roman" w:cs="Times New Roman"/>
            <w:color w:val="000000"/>
            <w:u w:val="single"/>
          </w:rPr>
          <w:t>.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irbis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nbuv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</w:rPr>
          <w:t>.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gov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</w:rPr>
          <w:t>.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ua</w:t>
        </w:r>
        <w:proofErr w:type="spellEnd"/>
      </w:hyperlink>
    </w:p>
    <w:p w:rsidR="00DC5AC6" w:rsidRPr="00DC5AC6" w:rsidRDefault="00DC5AC6" w:rsidP="00DC5AC6">
      <w:pPr>
        <w:numPr>
          <w:ilvl w:val="0"/>
          <w:numId w:val="1"/>
        </w:numPr>
        <w:spacing w:line="276" w:lineRule="auto"/>
        <w:ind w:right="-2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DC5AC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>Глен</w:t>
      </w:r>
      <w:proofErr w:type="spellEnd"/>
      <w:r w:rsidRPr="00DC5AC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C5AC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Доман</w:t>
      </w:r>
      <w:proofErr w:type="spellEnd"/>
      <w:r w:rsidRPr="00DC5AC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: </w:t>
      </w:r>
    </w:p>
    <w:p w:rsidR="00DC5AC6" w:rsidRPr="00DC5AC6" w:rsidRDefault="00DC5AC6" w:rsidP="00DC5AC6">
      <w:pPr>
        <w:spacing w:line="276" w:lineRule="auto"/>
        <w:ind w:right="-2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hyperlink r:id="rId6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http</w:t>
        </w:r>
      </w:hyperlink>
      <w:hyperlink r:id="rId7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://</w:t>
        </w:r>
      </w:hyperlink>
      <w:hyperlink r:id="rId8" w:history="1"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kotygoroshko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com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ua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/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publ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/8-1-0-66</w:t>
        </w:r>
      </w:hyperlink>
    </w:p>
    <w:p w:rsidR="00DC5AC6" w:rsidRPr="00DC5AC6" w:rsidRDefault="00DC5AC6" w:rsidP="00DC5AC6">
      <w:pPr>
        <w:rPr>
          <w:rFonts w:ascii="Times New Roman" w:eastAsia="Calibri" w:hAnsi="Times New Roman" w:cs="Times New Roman"/>
          <w:b/>
          <w:color w:val="000000"/>
          <w:sz w:val="28"/>
          <w:szCs w:val="32"/>
          <w:lang w:val="uk-UA"/>
        </w:rPr>
      </w:pPr>
      <w:hyperlink r:id="rId9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http</w:t>
        </w:r>
      </w:hyperlink>
      <w:hyperlink r:id="rId10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://</w:t>
        </w:r>
      </w:hyperlink>
      <w:hyperlink r:id="rId11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www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igrosvit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com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ua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/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article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_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info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php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?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articles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_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id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=930&amp;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language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=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ua</w:t>
        </w:r>
        <w:proofErr w:type="spellEnd"/>
      </w:hyperlink>
      <w:r w:rsidRPr="00DC5AC6">
        <w:rPr>
          <w:rFonts w:ascii="Times New Roman" w:eastAsia="Calibri" w:hAnsi="Times New Roman" w:cs="Times New Roman"/>
          <w:b/>
          <w:color w:val="000000"/>
          <w:sz w:val="28"/>
          <w:szCs w:val="32"/>
          <w:lang w:val="uk-UA"/>
        </w:rPr>
        <w:t xml:space="preserve"> </w:t>
      </w:r>
    </w:p>
    <w:p w:rsidR="00DC5AC6" w:rsidRPr="00DC5AC6" w:rsidRDefault="00DC5AC6" w:rsidP="00DC5AC6">
      <w:pPr>
        <w:rPr>
          <w:rFonts w:ascii="Times New Roman" w:eastAsia="Calibri" w:hAnsi="Times New Roman" w:cs="Times New Roman"/>
          <w:color w:val="000000"/>
          <w:lang w:val="uk-UA"/>
        </w:rPr>
      </w:pPr>
      <w:hyperlink r:id="rId12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https</w:t>
        </w:r>
      </w:hyperlink>
      <w:hyperlink r:id="rId13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://</w:t>
        </w:r>
      </w:hyperlink>
      <w:hyperlink r:id="rId14" w:history="1"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zhabenya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com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ua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/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index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php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?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route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=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information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/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news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&amp;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news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_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id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=43</w:t>
        </w:r>
      </w:hyperlink>
    </w:p>
    <w:p w:rsidR="00DC5AC6" w:rsidRPr="00DC5AC6" w:rsidRDefault="00DC5AC6" w:rsidP="00DC5AC6">
      <w:pPr>
        <w:rPr>
          <w:rFonts w:ascii="Times New Roman" w:eastAsia="Calibri" w:hAnsi="Times New Roman" w:cs="Times New Roman"/>
          <w:color w:val="000000"/>
          <w:lang w:val="uk-UA"/>
        </w:rPr>
      </w:pPr>
      <w:hyperlink r:id="rId15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https</w:t>
        </w:r>
      </w:hyperlink>
      <w:hyperlink r:id="rId16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://</w:t>
        </w:r>
      </w:hyperlink>
      <w:hyperlink r:id="rId17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www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shpuntik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com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ua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/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uk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/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metodika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domana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metodika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rannogo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rozvitku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ditini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/76</w:t>
        </w:r>
      </w:hyperlink>
    </w:p>
    <w:p w:rsidR="00DC5AC6" w:rsidRPr="00DC5AC6" w:rsidRDefault="00DC5AC6" w:rsidP="00DC5AC6">
      <w:pPr>
        <w:rPr>
          <w:rFonts w:ascii="Times New Roman" w:eastAsia="Calibri" w:hAnsi="Times New Roman" w:cs="Times New Roman"/>
          <w:color w:val="000000"/>
          <w:lang w:val="uk-UA"/>
        </w:rPr>
      </w:pPr>
      <w:hyperlink r:id="rId18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https</w:t>
        </w:r>
      </w:hyperlink>
      <w:hyperlink r:id="rId19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://</w:t>
        </w:r>
      </w:hyperlink>
      <w:hyperlink r:id="rId20" w:history="1"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mistgrani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com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/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new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/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algoritm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navchannya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chitanny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za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metodukou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gkena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domana</w:t>
        </w:r>
        <w:proofErr w:type="spellEnd"/>
      </w:hyperlink>
    </w:p>
    <w:p w:rsidR="00DC5AC6" w:rsidRPr="00DC5AC6" w:rsidRDefault="00DC5AC6" w:rsidP="00DC5AC6">
      <w:pPr>
        <w:rPr>
          <w:rFonts w:ascii="Times New Roman" w:eastAsia="Calibri" w:hAnsi="Times New Roman" w:cs="Times New Roman"/>
          <w:color w:val="000000"/>
          <w:lang w:val="uk-UA"/>
        </w:rPr>
      </w:pPr>
      <w:hyperlink r:id="rId21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https</w:t>
        </w:r>
      </w:hyperlink>
      <w:hyperlink r:id="rId22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://</w:t>
        </w:r>
      </w:hyperlink>
      <w:hyperlink r:id="rId23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www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epochtimes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com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ua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/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korysni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porady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/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yak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zaymatysya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za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metodykoyu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glena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domana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-129575</w:t>
        </w:r>
      </w:hyperlink>
    </w:p>
    <w:p w:rsidR="00DC5AC6" w:rsidRPr="00DC5AC6" w:rsidRDefault="00DC5AC6" w:rsidP="00DC5AC6">
      <w:pPr>
        <w:rPr>
          <w:rFonts w:ascii="Calibri" w:eastAsia="Calibri" w:hAnsi="Calibri" w:cs="Times New Roman"/>
          <w:color w:val="000000"/>
          <w:lang w:val="uk-UA"/>
        </w:rPr>
      </w:pPr>
      <w:hyperlink r:id="rId24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https</w:t>
        </w:r>
      </w:hyperlink>
      <w:hyperlink r:id="rId25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://</w:t>
        </w:r>
      </w:hyperlink>
      <w:hyperlink r:id="rId26" w:history="1"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naurok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com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ua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/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integrovane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zanyattya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dlya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ditey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rannogo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viku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za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metodikoyu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g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domana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-72151.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html</w:t>
        </w:r>
      </w:hyperlink>
    </w:p>
    <w:p w:rsidR="00DC5AC6" w:rsidRPr="00DC5AC6" w:rsidRDefault="00DC5AC6" w:rsidP="00DC5AC6">
      <w:p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C5AC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3.</w:t>
      </w:r>
      <w:r w:rsidRPr="00DC5AC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Гавриш Н.:</w:t>
      </w:r>
    </w:p>
    <w:p w:rsidR="00DC5AC6" w:rsidRPr="00DC5AC6" w:rsidRDefault="00DC5AC6" w:rsidP="00DC5AC6">
      <w:pPr>
        <w:rPr>
          <w:rFonts w:ascii="Times New Roman" w:eastAsia="Calibri" w:hAnsi="Times New Roman" w:cs="Times New Roman"/>
          <w:color w:val="000000"/>
          <w:lang w:val="uk-UA"/>
        </w:rPr>
      </w:pPr>
      <w:hyperlink r:id="rId27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https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://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www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google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com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/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url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?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sa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=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t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&amp;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rct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=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j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&amp;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q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=&amp;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esrc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=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s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&amp;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souce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=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newssearch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&amp;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cd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=&amp;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cad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=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rja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&amp;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uact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=8&amp;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ved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=0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ahUKEwjWu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5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KyoDvAhXImIsKHTDvDtoQxfQBCDMwAA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&amp;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url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=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https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%3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A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%2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F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%2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Fwww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pedrada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com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ua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%2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Farticle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%2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F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1590-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sistema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rozvitku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movlennya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dtey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doshklnogo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vku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&amp;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usg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=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AOvVaw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1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TNpGkU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5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M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5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fQ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_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mWeyYo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1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uP</w:t>
        </w:r>
        <w:proofErr w:type="spellEnd"/>
      </w:hyperlink>
    </w:p>
    <w:p w:rsidR="00DC5AC6" w:rsidRPr="00DC5AC6" w:rsidRDefault="00DC5AC6" w:rsidP="00DC5AC6">
      <w:pPr>
        <w:rPr>
          <w:rFonts w:ascii="Times New Roman" w:eastAsia="Calibri" w:hAnsi="Times New Roman" w:cs="Times New Roman"/>
          <w:color w:val="000000"/>
          <w:lang w:val="uk-UA"/>
        </w:rPr>
      </w:pPr>
      <w:hyperlink r:id="rId28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https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://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dnzpiramidka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wixsite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com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/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piramidka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20/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modernizaciya</w:t>
        </w:r>
        <w:proofErr w:type="spellEnd"/>
      </w:hyperlink>
    </w:p>
    <w:p w:rsidR="00DC5AC6" w:rsidRPr="00DC5AC6" w:rsidRDefault="00DC5AC6" w:rsidP="00DC5AC6">
      <w:pPr>
        <w:rPr>
          <w:rFonts w:ascii="Times New Roman" w:eastAsia="Calibri" w:hAnsi="Times New Roman" w:cs="Times New Roman"/>
          <w:color w:val="000000"/>
          <w:lang w:val="uk-UA"/>
        </w:rPr>
      </w:pPr>
      <w:hyperlink r:id="rId29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https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://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vseosvita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ua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/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library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/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korekturni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tablici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ngavris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u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roboti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z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doskilnikami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-205903.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html</w:t>
        </w:r>
      </w:hyperlink>
    </w:p>
    <w:p w:rsidR="00DC5AC6" w:rsidRPr="00DC5AC6" w:rsidRDefault="00DC5AC6" w:rsidP="00DC5AC6">
      <w:pPr>
        <w:rPr>
          <w:rFonts w:ascii="Times New Roman" w:eastAsia="Calibri" w:hAnsi="Times New Roman" w:cs="Times New Roman"/>
          <w:color w:val="000000"/>
          <w:lang w:val="uk-UA"/>
        </w:rPr>
      </w:pPr>
      <w:r w:rsidRPr="00DC5AC6">
        <w:rPr>
          <w:rFonts w:ascii="Times New Roman" w:eastAsia="Calibri" w:hAnsi="Times New Roman" w:cs="Times New Roman"/>
          <w:color w:val="000000"/>
          <w:lang w:val="en-US"/>
        </w:rPr>
        <w:t>https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://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www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.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google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.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com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/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url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?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sa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=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t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&amp;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rct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=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j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&amp;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q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=&amp;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esrc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=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s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&amp;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souce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=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newssearch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&amp;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cd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=&amp;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cad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=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rja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&amp;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uact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=8&amp;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ved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=0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ahUKEwjWu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5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KyoDvAhXImIsKHTDvDtoQxfQBCDMwAA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&amp;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url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=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https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%3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A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%2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F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%2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Fwww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.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pedrada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.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com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.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ua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%2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Farticle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%2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F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1590-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sistema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-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rozvitku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-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movlennya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-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dtey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-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doshklnogo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-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vku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&amp;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usg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=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AOvVaw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1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TNpGkU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5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M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5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fQ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_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mWeyYo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1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uP</w:t>
      </w:r>
      <w:proofErr w:type="spellEnd"/>
    </w:p>
    <w:p w:rsidR="00DC5AC6" w:rsidRPr="00DC5AC6" w:rsidRDefault="00DC5AC6" w:rsidP="00DC5AC6">
      <w:pPr>
        <w:rPr>
          <w:rFonts w:ascii="Times New Roman" w:eastAsia="Calibri" w:hAnsi="Times New Roman" w:cs="Times New Roman"/>
          <w:color w:val="000000"/>
          <w:lang w:val="uk-UA"/>
        </w:rPr>
      </w:pPr>
      <w:r w:rsidRPr="00DC5AC6">
        <w:rPr>
          <w:rFonts w:ascii="Times New Roman" w:eastAsia="Calibri" w:hAnsi="Times New Roman" w:cs="Times New Roman"/>
          <w:b/>
          <w:color w:val="000000"/>
          <w:lang w:val="uk-UA"/>
        </w:rPr>
        <w:t>4.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Крутій К.:</w:t>
      </w:r>
    </w:p>
    <w:p w:rsidR="00DC5AC6" w:rsidRPr="00DC5AC6" w:rsidRDefault="00DC5AC6" w:rsidP="00DC5AC6">
      <w:pPr>
        <w:rPr>
          <w:rFonts w:ascii="Times New Roman" w:eastAsia="Calibri" w:hAnsi="Times New Roman" w:cs="Times New Roman"/>
          <w:color w:val="000000"/>
          <w:lang w:val="uk-UA"/>
        </w:rPr>
      </w:pPr>
      <w:hyperlink r:id="rId30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https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://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drive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google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com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/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drive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/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folders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/1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ysRf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6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vkm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0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WW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_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AzuOdCKPLANNIepr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6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i</w:t>
        </w:r>
        <w:proofErr w:type="spellEnd"/>
      </w:hyperlink>
    </w:p>
    <w:p w:rsidR="00DC5AC6" w:rsidRPr="00DC5AC6" w:rsidRDefault="00DC5AC6" w:rsidP="00DC5AC6">
      <w:pPr>
        <w:rPr>
          <w:rFonts w:ascii="Times New Roman" w:eastAsia="Calibri" w:hAnsi="Times New Roman" w:cs="Times New Roman"/>
          <w:color w:val="000000"/>
          <w:lang w:val="uk-UA"/>
        </w:rPr>
      </w:pPr>
      <w:hyperlink r:id="rId31" w:history="1"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https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://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mylektsii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.</w:t>
        </w:r>
        <w:proofErr w:type="spellStart"/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ru</w:t>
        </w:r>
        <w:proofErr w:type="spellEnd"/>
        <w:r w:rsidRPr="00DC5AC6">
          <w:rPr>
            <w:rFonts w:ascii="Times New Roman" w:eastAsia="Calibri" w:hAnsi="Times New Roman" w:cs="Times New Roman"/>
            <w:color w:val="000000"/>
            <w:u w:val="single"/>
            <w:lang w:val="uk-UA"/>
          </w:rPr>
          <w:t>/1-81971.</w:t>
        </w:r>
        <w:r w:rsidRPr="00DC5AC6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html</w:t>
        </w:r>
      </w:hyperlink>
    </w:p>
    <w:p w:rsidR="00DC5AC6" w:rsidRPr="00DC5AC6" w:rsidRDefault="00DC5AC6" w:rsidP="00DC5AC6">
      <w:pPr>
        <w:rPr>
          <w:rFonts w:ascii="Times New Roman" w:eastAsia="Calibri" w:hAnsi="Times New Roman" w:cs="Times New Roman"/>
          <w:color w:val="000000"/>
          <w:lang w:val="uk-UA"/>
        </w:rPr>
      </w:pPr>
      <w:r w:rsidRPr="00DC5AC6">
        <w:rPr>
          <w:rFonts w:ascii="Times New Roman" w:eastAsia="Calibri" w:hAnsi="Times New Roman" w:cs="Times New Roman"/>
          <w:color w:val="000000"/>
          <w:lang w:val="en-US"/>
        </w:rPr>
        <w:t>https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://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studall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.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orgall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3-81980.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html</w:t>
      </w:r>
    </w:p>
    <w:p w:rsidR="00DC5AC6" w:rsidRPr="00DC5AC6" w:rsidRDefault="00DC5AC6" w:rsidP="00DC5AC6">
      <w:pPr>
        <w:rPr>
          <w:rFonts w:ascii="Times New Roman" w:eastAsia="Calibri" w:hAnsi="Times New Roman" w:cs="Times New Roman"/>
          <w:color w:val="000000"/>
          <w:lang w:val="uk-UA"/>
        </w:rPr>
      </w:pPr>
      <w:r w:rsidRPr="00DC5AC6">
        <w:rPr>
          <w:rFonts w:ascii="Times New Roman" w:eastAsia="Calibri" w:hAnsi="Times New Roman" w:cs="Times New Roman"/>
          <w:color w:val="000000"/>
          <w:lang w:val="en-US"/>
        </w:rPr>
        <w:t>https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://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um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.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co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.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ua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/4/4-14/4-140913.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html</w:t>
      </w:r>
    </w:p>
    <w:p w:rsidR="00605DAC" w:rsidRPr="00DC5AC6" w:rsidRDefault="00DC5AC6" w:rsidP="00DC5AC6">
      <w:pPr>
        <w:rPr>
          <w:lang w:val="uk-UA"/>
        </w:rPr>
      </w:pPr>
      <w:r w:rsidRPr="00DC5AC6">
        <w:rPr>
          <w:rFonts w:ascii="Times New Roman" w:eastAsia="Calibri" w:hAnsi="Times New Roman" w:cs="Times New Roman"/>
          <w:color w:val="000000"/>
          <w:lang w:val="en-US"/>
        </w:rPr>
        <w:t>https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://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www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.</w:t>
      </w:r>
      <w:proofErr w:type="spellStart"/>
      <w:r w:rsidRPr="00DC5AC6">
        <w:rPr>
          <w:rFonts w:ascii="Times New Roman" w:eastAsia="Calibri" w:hAnsi="Times New Roman" w:cs="Times New Roman"/>
          <w:color w:val="000000"/>
          <w:lang w:val="en-US"/>
        </w:rPr>
        <w:t>mendeley</w:t>
      </w:r>
      <w:proofErr w:type="spellEnd"/>
      <w:r w:rsidRPr="00DC5AC6">
        <w:rPr>
          <w:rFonts w:ascii="Times New Roman" w:eastAsia="Calibri" w:hAnsi="Times New Roman" w:cs="Times New Roman"/>
          <w:color w:val="000000"/>
          <w:lang w:val="uk-UA"/>
        </w:rPr>
        <w:t>.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com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/</w:t>
      </w:r>
      <w:r w:rsidRPr="00DC5AC6">
        <w:rPr>
          <w:rFonts w:ascii="Times New Roman" w:eastAsia="Calibri" w:hAnsi="Times New Roman" w:cs="Times New Roman"/>
          <w:color w:val="000000"/>
          <w:lang w:val="en-US"/>
        </w:rPr>
        <w:t>authors</w:t>
      </w:r>
      <w:r w:rsidRPr="00DC5AC6">
        <w:rPr>
          <w:rFonts w:ascii="Times New Roman" w:eastAsia="Calibri" w:hAnsi="Times New Roman" w:cs="Times New Roman"/>
          <w:color w:val="000000"/>
          <w:lang w:val="uk-UA"/>
        </w:rPr>
        <w:t>/57211396974/</w:t>
      </w:r>
    </w:p>
    <w:sectPr w:rsidR="00605DAC" w:rsidRPr="00DC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D6696"/>
    <w:multiLevelType w:val="hybridMultilevel"/>
    <w:tmpl w:val="F7F4F208"/>
    <w:lvl w:ilvl="0" w:tplc="9DC290F4">
      <w:start w:val="1"/>
      <w:numFmt w:val="decimal"/>
      <w:lvlText w:val="%1."/>
      <w:lvlJc w:val="left"/>
      <w:pPr>
        <w:ind w:left="459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179" w:hanging="360"/>
      </w:pPr>
    </w:lvl>
    <w:lvl w:ilvl="2" w:tplc="0422001B" w:tentative="1">
      <w:start w:val="1"/>
      <w:numFmt w:val="lowerRoman"/>
      <w:lvlText w:val="%3."/>
      <w:lvlJc w:val="right"/>
      <w:pPr>
        <w:ind w:left="1899" w:hanging="180"/>
      </w:pPr>
    </w:lvl>
    <w:lvl w:ilvl="3" w:tplc="0422000F" w:tentative="1">
      <w:start w:val="1"/>
      <w:numFmt w:val="decimal"/>
      <w:lvlText w:val="%4."/>
      <w:lvlJc w:val="left"/>
      <w:pPr>
        <w:ind w:left="2619" w:hanging="360"/>
      </w:pPr>
    </w:lvl>
    <w:lvl w:ilvl="4" w:tplc="04220019" w:tentative="1">
      <w:start w:val="1"/>
      <w:numFmt w:val="lowerLetter"/>
      <w:lvlText w:val="%5."/>
      <w:lvlJc w:val="left"/>
      <w:pPr>
        <w:ind w:left="3339" w:hanging="360"/>
      </w:pPr>
    </w:lvl>
    <w:lvl w:ilvl="5" w:tplc="0422001B" w:tentative="1">
      <w:start w:val="1"/>
      <w:numFmt w:val="lowerRoman"/>
      <w:lvlText w:val="%6."/>
      <w:lvlJc w:val="right"/>
      <w:pPr>
        <w:ind w:left="4059" w:hanging="180"/>
      </w:pPr>
    </w:lvl>
    <w:lvl w:ilvl="6" w:tplc="0422000F" w:tentative="1">
      <w:start w:val="1"/>
      <w:numFmt w:val="decimal"/>
      <w:lvlText w:val="%7."/>
      <w:lvlJc w:val="left"/>
      <w:pPr>
        <w:ind w:left="4779" w:hanging="360"/>
      </w:pPr>
    </w:lvl>
    <w:lvl w:ilvl="7" w:tplc="04220019" w:tentative="1">
      <w:start w:val="1"/>
      <w:numFmt w:val="lowerLetter"/>
      <w:lvlText w:val="%8."/>
      <w:lvlJc w:val="left"/>
      <w:pPr>
        <w:ind w:left="5499" w:hanging="360"/>
      </w:pPr>
    </w:lvl>
    <w:lvl w:ilvl="8" w:tplc="0422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7E"/>
    <w:rsid w:val="002B6BD7"/>
    <w:rsid w:val="007A7D32"/>
    <w:rsid w:val="00DC5AC6"/>
    <w:rsid w:val="00F66A7E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BF6C"/>
  <w15:chartTrackingRefBased/>
  <w15:docId w15:val="{060E4822-1EBB-4048-AA79-C34906DA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32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tygoroshko.com.ua/publ/8-1-0-66" TargetMode="External"/><Relationship Id="rId13" Type="http://schemas.openxmlformats.org/officeDocument/2006/relationships/hyperlink" Target="https://zhabenya.com.ua/index.php?route=information/news&amp;news_id=43" TargetMode="External"/><Relationship Id="rId18" Type="http://schemas.openxmlformats.org/officeDocument/2006/relationships/hyperlink" Target="https://mistgrani.com/new/algoritm-navchannya-chitanny-za-metodukou-gkena-domana" TargetMode="External"/><Relationship Id="rId26" Type="http://schemas.openxmlformats.org/officeDocument/2006/relationships/hyperlink" Target="https://naurok.com.ua/integrovane-zanyattya-dlya-ditey-rannogo-viku-za-metodikoyu-g-domana-7215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pochtimes.com.ua/korysni-porady/yak-zaymatysya-za-metodykoyu-glena-domana-129575" TargetMode="External"/><Relationship Id="rId7" Type="http://schemas.openxmlformats.org/officeDocument/2006/relationships/hyperlink" Target="http://kotygoroshko.com.ua/publ/8-1-0-66" TargetMode="External"/><Relationship Id="rId12" Type="http://schemas.openxmlformats.org/officeDocument/2006/relationships/hyperlink" Target="https://zhabenya.com.ua/index.php?route=information/news&amp;news_id=43" TargetMode="External"/><Relationship Id="rId17" Type="http://schemas.openxmlformats.org/officeDocument/2006/relationships/hyperlink" Target="https://www.shpuntik.com.ua/uk/metodika-domana-metodika-rannogo-rozvitku-ditini/76" TargetMode="External"/><Relationship Id="rId25" Type="http://schemas.openxmlformats.org/officeDocument/2006/relationships/hyperlink" Target="https://naurok.com.ua/integrovane-zanyattya-dlya-ditey-rannogo-viku-za-metodikoyu-g-domana-72151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hpuntik.com.ua/uk/metodika-domana-metodika-rannogo-rozvitku-ditini/76" TargetMode="External"/><Relationship Id="rId20" Type="http://schemas.openxmlformats.org/officeDocument/2006/relationships/hyperlink" Target="https://mistgrani.com/new/algoritm-navchannya-chitanny-za-metodukou-gkena-domana" TargetMode="External"/><Relationship Id="rId29" Type="http://schemas.openxmlformats.org/officeDocument/2006/relationships/hyperlink" Target="https://vseosvita.ua/library/korekturni-tablici-ngavris-u-roboti-z-doskilnikami-20590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tygoroshko.com.ua/publ/8-1-0-66" TargetMode="External"/><Relationship Id="rId11" Type="http://schemas.openxmlformats.org/officeDocument/2006/relationships/hyperlink" Target="http://www.igrosvit.com.ua/article_info.php?articles_id=930&amp;language=ua" TargetMode="External"/><Relationship Id="rId24" Type="http://schemas.openxmlformats.org/officeDocument/2006/relationships/hyperlink" Target="https://naurok.com.ua/integrovane-zanyattya-dlya-ditey-rannogo-viku-za-metodikoyu-g-domana-7215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rbis-nbuv.gov.ua" TargetMode="External"/><Relationship Id="rId15" Type="http://schemas.openxmlformats.org/officeDocument/2006/relationships/hyperlink" Target="https://www.shpuntik.com.ua/uk/metodika-domana-metodika-rannogo-rozvitku-ditini/76" TargetMode="External"/><Relationship Id="rId23" Type="http://schemas.openxmlformats.org/officeDocument/2006/relationships/hyperlink" Target="https://www.epochtimes.com.ua/korysni-porady/yak-zaymatysya-za-metodykoyu-glena-domana-129575" TargetMode="External"/><Relationship Id="rId28" Type="http://schemas.openxmlformats.org/officeDocument/2006/relationships/hyperlink" Target="https://dnzpiramidka.wixsite.com/piramidka20/modernizaciya" TargetMode="External"/><Relationship Id="rId10" Type="http://schemas.openxmlformats.org/officeDocument/2006/relationships/hyperlink" Target="http://www.igrosvit.com.ua/article_info.php?articles_id=930&amp;language=ua" TargetMode="External"/><Relationship Id="rId19" Type="http://schemas.openxmlformats.org/officeDocument/2006/relationships/hyperlink" Target="https://mistgrani.com/new/algoritm-navchannya-chitanny-za-metodukou-gkena-domana" TargetMode="External"/><Relationship Id="rId31" Type="http://schemas.openxmlformats.org/officeDocument/2006/relationships/hyperlink" Target="https://mylektsii.ru/1-819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rosvit.com.ua/article_info.php?articles_id=930&amp;language=ua" TargetMode="External"/><Relationship Id="rId14" Type="http://schemas.openxmlformats.org/officeDocument/2006/relationships/hyperlink" Target="https://zhabenya.com.ua/index.php?route=information/news&amp;news_id=43" TargetMode="External"/><Relationship Id="rId22" Type="http://schemas.openxmlformats.org/officeDocument/2006/relationships/hyperlink" Target="https://www.epochtimes.com.ua/korysni-porady/yak-zaymatysya-za-metodykoyu-glena-domana-129575" TargetMode="External"/><Relationship Id="rId27" Type="http://schemas.openxmlformats.org/officeDocument/2006/relationships/hyperlink" Target="https://www.google.com/url?sa=t&amp;rct=j&amp;q=&amp;esrc=s&amp;souce=newssearch&amp;cd=&amp;cad=rja&amp;uact=8&amp;ved=0ahUKEwjWu5KyoDvAhXImIsKHTDvDtoQxfQBCDMwAA&amp;url=https%3A%2F%2Fwww.pedrada.com.ua%2Farticle%2F1590-sistema-rozvitku-movlennya-dtey-doshklnogo-vku&amp;usg=AOvVaw1TNpGkU5M5fQ_mWeyYo1uP" TargetMode="External"/><Relationship Id="rId30" Type="http://schemas.openxmlformats.org/officeDocument/2006/relationships/hyperlink" Target="https://drive.google.com/drive/folders/1ysRf6vkm0WW_AzuOdCKPLANNIep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2021-03-01T18:32:00Z</dcterms:created>
  <dcterms:modified xsi:type="dcterms:W3CDTF">2021-03-01T18:44:00Z</dcterms:modified>
</cp:coreProperties>
</file>